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E2346">
      <w:pPr>
        <w:keepNext w:val="0"/>
        <w:keepLines w:val="0"/>
        <w:pageBreakBefore w:val="0"/>
        <w:kinsoku/>
        <w:wordWrap/>
        <w:overflowPunct/>
        <w:topLinePunct w:val="0"/>
        <w:autoSpaceDE/>
        <w:autoSpaceDN/>
        <w:bidi w:val="0"/>
        <w:adjustRightInd/>
        <w:snapToGrid/>
        <w:spacing w:line="480" w:lineRule="auto"/>
        <w:jc w:val="center"/>
        <w:textAlignment w:val="auto"/>
        <w:rPr>
          <w:rFonts w:hint="default" w:cs="宋体" w:asciiTheme="minorEastAsia" w:hAnsiTheme="minorEastAsia"/>
          <w:b/>
          <w:bCs/>
          <w:color w:val="000000"/>
          <w:kern w:val="0"/>
          <w:sz w:val="30"/>
          <w:szCs w:val="30"/>
          <w:lang w:val="en-US" w:eastAsia="zh-CN"/>
        </w:rPr>
      </w:pPr>
      <w:r>
        <w:rPr>
          <w:rFonts w:hint="default" w:cs="宋体" w:asciiTheme="minorEastAsia" w:hAnsiTheme="minorEastAsia"/>
          <w:b/>
          <w:bCs/>
          <w:color w:val="000000"/>
          <w:kern w:val="0"/>
          <w:sz w:val="30"/>
          <w:szCs w:val="30"/>
          <w:lang w:val="en-US" w:eastAsia="zh-CN"/>
        </w:rPr>
        <w:t>潜山市中医院机房UPS电源采购项目（第二次）</w:t>
      </w:r>
    </w:p>
    <w:p w14:paraId="45D93C01">
      <w:pPr>
        <w:keepNext w:val="0"/>
        <w:keepLines w:val="0"/>
        <w:pageBreakBefore w:val="0"/>
        <w:kinsoku/>
        <w:wordWrap/>
        <w:overflowPunct/>
        <w:topLinePunct w:val="0"/>
        <w:autoSpaceDE/>
        <w:autoSpaceDN/>
        <w:bidi w:val="0"/>
        <w:adjustRightInd/>
        <w:snapToGrid/>
        <w:spacing w:line="480" w:lineRule="auto"/>
        <w:ind w:firstLine="4216" w:firstLineChars="1400"/>
        <w:jc w:val="both"/>
        <w:textAlignment w:val="auto"/>
        <w:rPr>
          <w:rFonts w:hint="default" w:cs="宋体" w:asciiTheme="minorEastAsia" w:hAnsiTheme="minorEastAsia"/>
          <w:b/>
          <w:bCs/>
          <w:color w:val="000000"/>
          <w:kern w:val="0"/>
          <w:sz w:val="30"/>
          <w:szCs w:val="30"/>
          <w:lang w:val="en-US" w:eastAsia="zh-CN"/>
        </w:rPr>
      </w:pPr>
      <w:r>
        <w:rPr>
          <w:rFonts w:hint="default" w:cs="宋体" w:asciiTheme="minorEastAsia" w:hAnsiTheme="minorEastAsia"/>
          <w:b/>
          <w:bCs/>
          <w:color w:val="000000"/>
          <w:kern w:val="0"/>
          <w:sz w:val="30"/>
          <w:szCs w:val="30"/>
          <w:lang w:val="en-US" w:eastAsia="zh-CN"/>
        </w:rPr>
        <w:t>询价公告</w:t>
      </w:r>
    </w:p>
    <w:p w14:paraId="5427E4EC">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p>
    <w:p w14:paraId="6130B69F">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安徽皖国建设项目管理有限公司受潜山市中医院委托，现对“潜山市中医院机房UPS电源采购项目（第二次）”进行询价。</w:t>
      </w:r>
    </w:p>
    <w:p w14:paraId="021CAE37">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一、采购项目名称及内容</w:t>
      </w:r>
    </w:p>
    <w:p w14:paraId="38038561">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1．项目编号：WGCG25-001</w:t>
      </w:r>
      <w:bookmarkStart w:id="0" w:name="_GoBack"/>
      <w:bookmarkEnd w:id="0"/>
    </w:p>
    <w:p w14:paraId="6E9D7514">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2．项目名称：潜山市中医院机房UPS电源采购项目（第二次）</w:t>
      </w:r>
    </w:p>
    <w:p w14:paraId="6C709F00">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3．项目单位：潜山市中医院</w:t>
      </w:r>
    </w:p>
    <w:p w14:paraId="0E204400">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4．资金来源：自筹</w:t>
      </w:r>
    </w:p>
    <w:p w14:paraId="081382D3">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5．项目预算：80000.00元</w:t>
      </w:r>
    </w:p>
    <w:p w14:paraId="3C692510">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6．标段（包别）划分：1个包</w:t>
      </w:r>
    </w:p>
    <w:p w14:paraId="65E80B68">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7.供货、安装及调试期：自合同签订之日起15日历天</w:t>
      </w:r>
    </w:p>
    <w:p w14:paraId="2169D157">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8.采购内容：采购UPS主机1套，蓄电池80节，电池箱1套，详见采购需求。</w:t>
      </w:r>
    </w:p>
    <w:p w14:paraId="3464BA9A">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二、供应商资格</w:t>
      </w:r>
    </w:p>
    <w:p w14:paraId="1810766F">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参加本次询价的供应商必须是有能力提供本项目所需货物和服务的法人、其他组织或者自然人，符合《中华人民共和国政府采购法》相关要求，即符合本项目询价公告供应商资格要求。</w:t>
      </w:r>
    </w:p>
    <w:p w14:paraId="02D4270A">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1.满足《中华人民共和国政府采购法》第二十二条规定；</w:t>
      </w:r>
    </w:p>
    <w:p w14:paraId="2706820F">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2.落实政府采购政策需满足的资格要求：/</w:t>
      </w:r>
    </w:p>
    <w:p w14:paraId="2FFFE6A1">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3.本项目的特定资格要求：/</w:t>
      </w:r>
    </w:p>
    <w:p w14:paraId="149DCCA0">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4.本项目不接受联合体参与采购活动；</w:t>
      </w:r>
    </w:p>
    <w:p w14:paraId="413B1BB3">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p>
    <w:p w14:paraId="6EE49846">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三、询价通知书的获取</w:t>
      </w:r>
    </w:p>
    <w:p w14:paraId="5FBABA1F">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1．获取时间：2025 年 3 月 06 日至 2025 年 3 月 10 日,每天上午8:00至12:00，下午14:30至17:30（北京时间，法定节假日除外）；</w:t>
      </w:r>
    </w:p>
    <w:p w14:paraId="5B596175">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2．询价文件价格：本项目询价函工本费500元/套，售后不退（开户名:安徽皖国建设项目管理有限公司，开户行:中国建设银行股份有限公司潜山支行，账号:3405 0168 4308 0000 0290，潜在供应商在缴纳工本费时须在汇款用途或摘要栏上注明所投项目名称，名称过长的可以简写）。</w:t>
      </w:r>
    </w:p>
    <w:p w14:paraId="2375F8E5">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3．获取条件：请在上述规定的时间内（1）持本询价公告、营业执照影印件、法定代表人身份证明或授权委托书原件、经办人身份证原件及其复印件购买询价文件，地点：安徽皖国建设项目管理有限公司招标代理室。逾期拒绝办理。（2）将营业执照影印件、法定代表人身份证明影印件以及居民身份证影印件（或授权委托书影印件及居民身份证影印件）及询价文件工本费交款凭证影印件电子版发送至指定邮箱（邮箱：ahwgztb@163.com，邮件主题名称为：参与投标的企业名称+项目名称+联系方式，须采用*．PDF文件格式），逾期拒绝办理。待代理机构确认后将本项目询价文件发送至提供报名资料的邮箱，请各投标人注意查收相关邮件，代理机构联系人：徐小弟，联系方式：18005564103。</w:t>
      </w:r>
    </w:p>
    <w:p w14:paraId="450C538B">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四、询价时间及地点</w:t>
      </w:r>
    </w:p>
    <w:p w14:paraId="3840F14A">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1．询价时间：2025年 3 月 11 日 15 时 00 分</w:t>
      </w:r>
    </w:p>
    <w:p w14:paraId="2E8D853B">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2．询价地点：安徽皖国建设项目管理有限公司</w:t>
      </w:r>
    </w:p>
    <w:p w14:paraId="6022364D">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五、供应商报价函编制要求：</w:t>
      </w:r>
    </w:p>
    <w:p w14:paraId="44FEF4B2">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参加本项目报价的供应商应向采购人做出一次性书面报价。将报价函装订成册，一式肆份（正本壹份、副本叁份，须在报价函封面分别相应地标注“正本”或“副本”字样。正本与副本不一致的，以正本为准），装入一个包装袋内，密封包装，且在密封处加盖单位公章或法定代表人（或授权委托代理人）签字，包装袋封面须注明项目名称及编号。</w:t>
      </w:r>
    </w:p>
    <w:p w14:paraId="70A70A89">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六、货物需求及技术要求：</w:t>
      </w:r>
    </w:p>
    <w:p w14:paraId="51575F42">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序号</w:t>
      </w:r>
      <w:r>
        <w:rPr>
          <w:rFonts w:hint="eastAsia" w:cs="宋体" w:asciiTheme="minorEastAsia" w:hAnsiTheme="minorEastAsia"/>
          <w:color w:val="000000"/>
          <w:kern w:val="0"/>
          <w:sz w:val="24"/>
          <w:szCs w:val="24"/>
          <w:lang w:val="en-US" w:eastAsia="zh-CN"/>
        </w:rPr>
        <w:t>:1</w:t>
      </w:r>
    </w:p>
    <w:p w14:paraId="0E113590">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项目名称</w:t>
      </w:r>
      <w:r>
        <w:rPr>
          <w:rFonts w:hint="eastAsia" w:cs="宋体" w:asciiTheme="minorEastAsia" w:hAnsiTheme="minorEastAsia"/>
          <w:color w:val="000000"/>
          <w:kern w:val="0"/>
          <w:sz w:val="24"/>
          <w:szCs w:val="24"/>
          <w:lang w:val="en-US" w:eastAsia="zh-CN"/>
        </w:rPr>
        <w:t>:</w:t>
      </w:r>
      <w:r>
        <w:rPr>
          <w:rFonts w:hint="default" w:cs="宋体" w:asciiTheme="minorEastAsia" w:hAnsiTheme="minorEastAsia"/>
          <w:color w:val="000000"/>
          <w:kern w:val="0"/>
          <w:sz w:val="24"/>
          <w:szCs w:val="24"/>
          <w:lang w:val="en-US" w:eastAsia="zh-CN"/>
        </w:rPr>
        <w:t>潜山市中医院机房UPS电源采购项目（第二次）</w:t>
      </w:r>
    </w:p>
    <w:p w14:paraId="1EB91465">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货物需求及技术要求</w:t>
      </w:r>
      <w:r>
        <w:rPr>
          <w:rFonts w:hint="eastAsia" w:cs="宋体" w:asciiTheme="minorEastAsia" w:hAnsiTheme="minorEastAsia"/>
          <w:color w:val="000000"/>
          <w:kern w:val="0"/>
          <w:sz w:val="24"/>
          <w:szCs w:val="24"/>
          <w:lang w:val="en-US" w:eastAsia="zh-CN"/>
        </w:rPr>
        <w:t>:</w:t>
      </w:r>
      <w:r>
        <w:rPr>
          <w:rFonts w:hint="default" w:cs="宋体" w:asciiTheme="minorEastAsia" w:hAnsiTheme="minorEastAsia"/>
          <w:color w:val="000000"/>
          <w:kern w:val="0"/>
          <w:sz w:val="24"/>
          <w:szCs w:val="24"/>
          <w:lang w:val="en-US" w:eastAsia="zh-CN"/>
        </w:rPr>
        <w:t>采购UPS主机1套，蓄电池80节，电池箱1套，详见货物需求及技术要求</w:t>
      </w:r>
    </w:p>
    <w:p w14:paraId="21B8F1AD">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注：最高投标限价：80000.00元（包括但不限于：货物的全部价款、材料费、安装调试费、税金、运输及运输保险费、质保期内维保费、售后服务费、政策性文件规定等验收合格交付使用之前发生的所有费用及合同包含的所有风险、责任、招标代理服务费等各项全部费用）</w:t>
      </w:r>
    </w:p>
    <w:p w14:paraId="6FB13156">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七、其他：</w:t>
      </w:r>
    </w:p>
    <w:p w14:paraId="5A29CE4D">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1.履约保证金：成交供应商在签订合同前向采购人指定账户提交履约保证金：成交价的2%，履约保证金待验收合格且持采购人签字并加盖公章的验收通知单后一次返还（不计利息）。</w:t>
      </w:r>
    </w:p>
    <w:p w14:paraId="4423D66E">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2.为贯彻落实中央、省、市“扫黑除恶”专项斗争有关文件和会议精神，净化我市交易环境，对在交易过程中如发现有涉嫌围标、串标、恶意竞标的违法违规人员，依据相关规定，将线索移送市扫黑办。</w:t>
      </w:r>
    </w:p>
    <w:p w14:paraId="31BE8EE8">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八、符合以下情形之一的视为无效报价：</w:t>
      </w:r>
    </w:p>
    <w:p w14:paraId="53863063">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1.报价超过本次采购最高投标限价的；</w:t>
      </w:r>
    </w:p>
    <w:p w14:paraId="54292FA2">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2.报价函未按格式要求填报的，存在少项、漏项、缺项等情形[如报价函未加盖供应商单位公章；未附营业执照或资质证书（如果有）或法定代表人身份证明或法定代表人授权书或身份证复印件等情形]；</w:t>
      </w:r>
    </w:p>
    <w:p w14:paraId="1847F82A">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3.投标技术参数未完全响应询价函要求；或低于询价函要求的；</w:t>
      </w:r>
    </w:p>
    <w:p w14:paraId="05F91C39">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p>
    <w:p w14:paraId="6F912766">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4.报价函未密封；或密封处未加盖单位公章；或法定代表人（或授权委托代理人）未签字的；</w:t>
      </w:r>
    </w:p>
    <w:p w14:paraId="054883E2">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5.包装袋封面未注明项目名称及编号的；</w:t>
      </w:r>
    </w:p>
    <w:p w14:paraId="10BE37B0">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6.若报价表单价或总价有漏项的；或单价汇总与总价不一致的；</w:t>
      </w:r>
    </w:p>
    <w:p w14:paraId="43A4CDE2">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7.报价函少于肆份；或报价函封面未分别相应地标注“正本”或“副本”字样的；</w:t>
      </w:r>
    </w:p>
    <w:p w14:paraId="0992C6C9">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8.报价函未装订牢固；或装订松散易拆散和换页；或采用活页装订的；</w:t>
      </w:r>
    </w:p>
    <w:p w14:paraId="4F197B7D">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9.供应商报价函未在规定时间内送达指定地点的。</w:t>
      </w:r>
    </w:p>
    <w:p w14:paraId="68D59C06">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九、联系方式</w:t>
      </w:r>
    </w:p>
    <w:p w14:paraId="126F7DE6">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采购人：潜山市中医院</w:t>
      </w:r>
    </w:p>
    <w:p w14:paraId="139C9EE1">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联系人： 储先生</w:t>
      </w:r>
    </w:p>
    <w:p w14:paraId="32AAFB9F">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联系电话：13966964718</w:t>
      </w:r>
    </w:p>
    <w:p w14:paraId="200B001A">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代理机构：安徽皖国建设项目管理有限公司</w:t>
      </w:r>
    </w:p>
    <w:p w14:paraId="6D2645F5">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 xml:space="preserve">联系人：徐小弟  </w:t>
      </w:r>
    </w:p>
    <w:p w14:paraId="114A0F66">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 xml:space="preserve">联系电话：18005564103 </w:t>
      </w:r>
    </w:p>
    <w:p w14:paraId="165A6598">
      <w:pPr>
        <w:keepNext w:val="0"/>
        <w:keepLines w:val="0"/>
        <w:pageBreakBefore w:val="0"/>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p>
    <w:p w14:paraId="393138B8">
      <w:pPr>
        <w:keepNext w:val="0"/>
        <w:keepLines w:val="0"/>
        <w:pageBreakBefore w:val="0"/>
        <w:kinsoku/>
        <w:wordWrap/>
        <w:overflowPunct/>
        <w:topLinePunct w:val="0"/>
        <w:autoSpaceDE/>
        <w:autoSpaceDN/>
        <w:bidi w:val="0"/>
        <w:adjustRightInd/>
        <w:snapToGrid/>
        <w:spacing w:line="480" w:lineRule="auto"/>
        <w:ind w:firstLine="6720" w:firstLineChars="2800"/>
        <w:jc w:val="left"/>
        <w:textAlignment w:val="auto"/>
        <w:rPr>
          <w:rFonts w:hint="default" w:cs="宋体" w:asciiTheme="minorEastAsia" w:hAnsiTheme="minorEastAsia"/>
          <w:color w:val="000000"/>
          <w:kern w:val="0"/>
          <w:sz w:val="24"/>
          <w:szCs w:val="24"/>
          <w:lang w:val="en-US" w:eastAsia="zh-CN"/>
        </w:rPr>
      </w:pPr>
      <w:r>
        <w:rPr>
          <w:rFonts w:hint="default" w:cs="宋体" w:asciiTheme="minorEastAsia" w:hAnsiTheme="minorEastAsia"/>
          <w:color w:val="000000"/>
          <w:kern w:val="0"/>
          <w:sz w:val="24"/>
          <w:szCs w:val="24"/>
          <w:lang w:val="en-US" w:eastAsia="zh-CN"/>
        </w:rPr>
        <w:t>2025年3月05日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505321"/>
    <w:rsid w:val="11103DEA"/>
    <w:rsid w:val="122F3529"/>
    <w:rsid w:val="13712126"/>
    <w:rsid w:val="1ACE0C83"/>
    <w:rsid w:val="1D3C0E90"/>
    <w:rsid w:val="1E927E0D"/>
    <w:rsid w:val="24D351EF"/>
    <w:rsid w:val="26154EB4"/>
    <w:rsid w:val="271C2272"/>
    <w:rsid w:val="2D894BCA"/>
    <w:rsid w:val="2DE153D6"/>
    <w:rsid w:val="35111742"/>
    <w:rsid w:val="36D455E8"/>
    <w:rsid w:val="3919439E"/>
    <w:rsid w:val="39B5454F"/>
    <w:rsid w:val="3AD82B93"/>
    <w:rsid w:val="3E8540DD"/>
    <w:rsid w:val="3EF40D7F"/>
    <w:rsid w:val="428F7370"/>
    <w:rsid w:val="433051E6"/>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707B3132"/>
    <w:rsid w:val="71521CB8"/>
    <w:rsid w:val="71805FA9"/>
    <w:rsid w:val="72782326"/>
    <w:rsid w:val="729E4DD3"/>
    <w:rsid w:val="74127E2D"/>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uiPriority w:val="99"/>
    <w:rPr>
      <w:color w:val="0000FF"/>
      <w:u w:val="single"/>
    </w:rPr>
  </w:style>
  <w:style w:type="character" w:customStyle="1" w:styleId="10">
    <w:name w:val="批注框文本 Char"/>
    <w:basedOn w:val="8"/>
    <w:link w:val="2"/>
    <w:autoRedefine/>
    <w:semiHidden/>
    <w:qFormat/>
    <w:uiPriority w:val="99"/>
    <w:rPr>
      <w:sz w:val="18"/>
      <w:szCs w:val="18"/>
    </w:rPr>
  </w:style>
  <w:style w:type="character" w:customStyle="1" w:styleId="11">
    <w:name w:val="页眉 Char"/>
    <w:basedOn w:val="8"/>
    <w:link w:val="4"/>
    <w:autoRedefine/>
    <w:qFormat/>
    <w:uiPriority w:val="99"/>
    <w:rPr>
      <w:sz w:val="18"/>
      <w:szCs w:val="18"/>
    </w:rPr>
  </w:style>
  <w:style w:type="character" w:customStyle="1" w:styleId="12">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619</Words>
  <Characters>691</Characters>
  <Lines>12</Lines>
  <Paragraphs>3</Paragraphs>
  <TotalTime>10</TotalTime>
  <ScaleCrop>false</ScaleCrop>
  <LinksUpToDate>false</LinksUpToDate>
  <CharactersWithSpaces>1739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飘逸嫣妤</cp:lastModifiedBy>
  <cp:lastPrinted>2024-05-10T00:00:00Z</cp:lastPrinted>
  <dcterms:modified xsi:type="dcterms:W3CDTF">2025-03-05T06:59:25Z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96DB0FDA22754D8698942F4152B3C1D7_13</vt:lpwstr>
  </property>
  <property fmtid="{D5CDD505-2E9C-101B-9397-08002B2CF9AE}" pid="4" name="KSOTemplateDocerSaveRecord">
    <vt:lpwstr>eyJoZGlkIjoiOGNjYTgzYjEzNWYzOGE5ZTczZTU2OTg4ZGMwN2VmMzEiLCJ1c2VySWQiOiI0NTk2ODYxMTMifQ==</vt:lpwstr>
  </property>
</Properties>
</file>