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86C4D">
      <w:pPr>
        <w:jc w:val="center"/>
        <w:rPr>
          <w:rFonts w:hint="eastAsia" w:ascii="华文中宋" w:hAnsi="华文中宋" w:eastAsia="华文中宋"/>
          <w:b w:val="0"/>
          <w:bCs w:val="0"/>
          <w:color w:val="auto"/>
          <w:kern w:val="44"/>
          <w:sz w:val="32"/>
          <w:szCs w:val="32"/>
          <w:highlight w:val="none"/>
          <w:lang w:val="en-US" w:eastAsia="zh-CN"/>
        </w:rPr>
      </w:pPr>
      <w:r>
        <w:rPr>
          <w:rFonts w:hint="eastAsia" w:ascii="华文中宋" w:hAnsi="华文中宋" w:eastAsia="华文中宋"/>
          <w:b w:val="0"/>
          <w:bCs w:val="0"/>
          <w:color w:val="auto"/>
          <w:kern w:val="44"/>
          <w:sz w:val="32"/>
          <w:szCs w:val="32"/>
          <w:highlight w:val="none"/>
          <w:lang w:val="en-US" w:eastAsia="zh-CN"/>
        </w:rPr>
        <w:t xml:space="preserve"> 2024年潜山市中医院磁共振维保服务采购项目（三次）</w:t>
      </w:r>
    </w:p>
    <w:p w14:paraId="0B0D8165">
      <w:pPr>
        <w:jc w:val="center"/>
        <w:rPr>
          <w:rFonts w:ascii="华文中宋" w:hAnsi="华文中宋" w:eastAsia="华文中宋"/>
          <w:b w:val="0"/>
          <w:bCs w:val="0"/>
          <w:color w:val="auto"/>
          <w:kern w:val="44"/>
          <w:sz w:val="32"/>
          <w:szCs w:val="32"/>
          <w:highlight w:val="none"/>
        </w:rPr>
      </w:pPr>
      <w:r>
        <w:rPr>
          <w:rFonts w:hint="eastAsia" w:ascii="华文中宋" w:hAnsi="华文中宋" w:eastAsia="华文中宋"/>
          <w:b w:val="0"/>
          <w:bCs w:val="0"/>
          <w:color w:val="auto"/>
          <w:kern w:val="44"/>
          <w:sz w:val="32"/>
          <w:szCs w:val="32"/>
          <w:highlight w:val="none"/>
        </w:rPr>
        <w:t>竞争性</w:t>
      </w:r>
      <w:r>
        <w:rPr>
          <w:rFonts w:hint="eastAsia" w:ascii="华文中宋" w:hAnsi="华文中宋" w:eastAsia="华文中宋"/>
          <w:b w:val="0"/>
          <w:bCs w:val="0"/>
          <w:color w:val="auto"/>
          <w:kern w:val="44"/>
          <w:sz w:val="32"/>
          <w:szCs w:val="32"/>
          <w:highlight w:val="none"/>
          <w:lang w:val="en-US" w:eastAsia="zh-CN"/>
        </w:rPr>
        <w:t>谈判</w:t>
      </w:r>
      <w:r>
        <w:rPr>
          <w:rFonts w:hint="eastAsia" w:ascii="华文中宋" w:hAnsi="华文中宋" w:eastAsia="华文中宋"/>
          <w:b w:val="0"/>
          <w:bCs w:val="0"/>
          <w:color w:val="auto"/>
          <w:kern w:val="44"/>
          <w:sz w:val="32"/>
          <w:szCs w:val="32"/>
          <w:highlight w:val="none"/>
        </w:rPr>
        <w:t>公告</w:t>
      </w:r>
    </w:p>
    <w:tbl>
      <w:tblPr>
        <w:tblStyle w:val="2"/>
        <w:tblW w:w="10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0"/>
      </w:tblGrid>
      <w:tr w14:paraId="513C3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81903E">
            <w:pP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项目概况</w:t>
            </w:r>
          </w:p>
          <w:p w14:paraId="56055A85">
            <w:pPr>
              <w:ind w:firstLine="840" w:firstLineChars="300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single"/>
              </w:rPr>
              <w:t>(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single"/>
                <w:lang w:eastAsia="zh-CN"/>
              </w:rPr>
              <w:t>2024年潜山市中医院磁共振维保服务采购项目（三次）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single"/>
              </w:rPr>
              <w:t>)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采购项目的潜在供应商应在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安徽泰杰工程咨询有限公司官网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获取采购文件，并于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11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点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分（北京时间）前提交响应文件。</w:t>
            </w:r>
            <w:r>
              <w:rPr>
                <w:rFonts w:ascii="Calibri" w:hAnsi="Calibri"/>
                <w:color w:val="auto"/>
                <w:szCs w:val="21"/>
                <w:highlight w:val="none"/>
                <w:lang w:bidi="ar"/>
              </w:rPr>
              <w:t> </w:t>
            </w:r>
          </w:p>
        </w:tc>
      </w:tr>
    </w:tbl>
    <w:p w14:paraId="225C7EDA">
      <w:pPr>
        <w:rPr>
          <w:color w:val="auto"/>
          <w:szCs w:val="21"/>
          <w:highlight w:val="none"/>
        </w:rPr>
      </w:pPr>
    </w:p>
    <w:p w14:paraId="7079C82F">
      <w:pPr>
        <w:rPr>
          <w:rFonts w:ascii="黑体" w:hAnsi="黑体" w:eastAsia="黑体" w:cs="宋体"/>
          <w:bCs/>
          <w:color w:val="auto"/>
          <w:sz w:val="28"/>
          <w:szCs w:val="28"/>
          <w:highlight w:val="none"/>
        </w:rPr>
      </w:pPr>
      <w:bookmarkStart w:id="0" w:name="_Toc28359089"/>
      <w:bookmarkStart w:id="1" w:name="_Toc35393629"/>
      <w:bookmarkStart w:id="2" w:name="_Toc28359012"/>
      <w:bookmarkStart w:id="3" w:name="_Toc35393798"/>
      <w:r>
        <w:rPr>
          <w:rFonts w:hint="eastAsia" w:ascii="黑体" w:hAnsi="黑体" w:eastAsia="黑体" w:cs="宋体"/>
          <w:bCs/>
          <w:color w:val="auto"/>
          <w:sz w:val="28"/>
          <w:szCs w:val="28"/>
          <w:highlight w:val="none"/>
        </w:rPr>
        <w:t>一、项目基本情况</w:t>
      </w:r>
      <w:bookmarkEnd w:id="0"/>
      <w:bookmarkEnd w:id="1"/>
      <w:bookmarkEnd w:id="2"/>
      <w:bookmarkEnd w:id="3"/>
    </w:p>
    <w:p w14:paraId="2E3D9923">
      <w:pPr>
        <w:ind w:firstLine="565" w:firstLineChars="202"/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项目编号：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eastAsia="zh-CN"/>
        </w:rPr>
        <w:t>皖TJ-CG24048（三次）</w:t>
      </w:r>
    </w:p>
    <w:p w14:paraId="15A43B71">
      <w:pPr>
        <w:ind w:firstLine="565" w:firstLineChars="202"/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项目名称：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eastAsia="zh-CN"/>
        </w:rPr>
        <w:t>2024年潜山市中医院磁共振维保服务采购项目（三次）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</w:t>
      </w:r>
    </w:p>
    <w:p w14:paraId="2C8F4648">
      <w:pPr>
        <w:ind w:firstLine="565" w:firstLineChars="202"/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采购方式：竞争性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谈判</w:t>
      </w:r>
    </w:p>
    <w:p w14:paraId="6F3AD3CD">
      <w:pPr>
        <w:ind w:firstLine="565" w:firstLineChars="202"/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预算金额：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60000.00元</w:t>
      </w:r>
    </w:p>
    <w:p w14:paraId="5A799982">
      <w:pPr>
        <w:ind w:firstLine="565" w:firstLineChars="202"/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最高限价：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60000.00元</w:t>
      </w:r>
    </w:p>
    <w:p w14:paraId="136EA2F5">
      <w:pPr>
        <w:ind w:firstLine="565" w:firstLineChars="202"/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采购需求：潜山市中医院磁共振设备需第三方维保机构完成，为保证服务质量，对维保服务项目进行招标，具体详见第三章服务需求及技术要求。 </w:t>
      </w:r>
    </w:p>
    <w:p w14:paraId="1668364D">
      <w:pPr>
        <w:ind w:firstLine="565" w:firstLineChars="202"/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合同履行期限：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自合同签订之日起12月。</w:t>
      </w:r>
    </w:p>
    <w:p w14:paraId="34471CB1">
      <w:pPr>
        <w:ind w:firstLine="565" w:firstLineChars="202"/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本项目不接受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（或接受）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联合体。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联合体参加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  <w:lang w:val="en-US" w:eastAsia="zh-CN"/>
        </w:rPr>
        <w:t>谈判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的，应满足下列要求 (适用于接受联合体参加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  <w:lang w:val="en-US" w:eastAsia="zh-CN"/>
        </w:rPr>
        <w:t>谈判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项目)</w:t>
      </w:r>
    </w:p>
    <w:p w14:paraId="46C6C428">
      <w:pPr>
        <w:rPr>
          <w:rFonts w:ascii="黑体" w:hAnsi="黑体" w:eastAsia="黑体" w:cs="宋体"/>
          <w:bCs/>
          <w:color w:val="auto"/>
          <w:sz w:val="28"/>
          <w:szCs w:val="28"/>
          <w:highlight w:val="none"/>
        </w:rPr>
      </w:pPr>
      <w:bookmarkStart w:id="4" w:name="_Toc35393799"/>
      <w:bookmarkStart w:id="5" w:name="_Toc35393630"/>
      <w:bookmarkStart w:id="6" w:name="_Toc28359013"/>
      <w:bookmarkStart w:id="7" w:name="_Toc28359090"/>
      <w:r>
        <w:rPr>
          <w:rFonts w:hint="eastAsia" w:ascii="黑体" w:hAnsi="黑体" w:eastAsia="黑体" w:cs="宋体"/>
          <w:bCs/>
          <w:color w:val="auto"/>
          <w:sz w:val="28"/>
          <w:szCs w:val="28"/>
          <w:highlight w:val="none"/>
        </w:rPr>
        <w:t>二、申请人的资格要求：</w:t>
      </w:r>
      <w:bookmarkEnd w:id="4"/>
      <w:bookmarkEnd w:id="5"/>
      <w:bookmarkEnd w:id="6"/>
      <w:bookmarkEnd w:id="7"/>
    </w:p>
    <w:p w14:paraId="053CD660">
      <w:pPr>
        <w:ind w:firstLine="565" w:firstLineChars="202"/>
        <w:rPr>
          <w:rFonts w:ascii="仿宋" w:hAnsi="仿宋" w:eastAsia="仿宋"/>
          <w:color w:val="auto"/>
          <w:sz w:val="28"/>
          <w:szCs w:val="28"/>
          <w:highlight w:val="none"/>
        </w:rPr>
      </w:pPr>
      <w:bookmarkStart w:id="8" w:name="_Toc35393631"/>
      <w:bookmarkStart w:id="9" w:name="_Toc28359091"/>
      <w:bookmarkStart w:id="10" w:name="_Toc35393800"/>
      <w:bookmarkStart w:id="11" w:name="_Toc28359014"/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1.满足《中华人民共和国政府采购法》第二十二条规定；</w:t>
      </w:r>
    </w:p>
    <w:p w14:paraId="433ECED2">
      <w:pPr>
        <w:spacing w:line="420" w:lineRule="exact"/>
        <w:ind w:firstLine="560" w:firstLineChars="200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color w:val="auto"/>
          <w:sz w:val="28"/>
          <w:szCs w:val="28"/>
          <w:highlight w:val="none"/>
        </w:rPr>
        <w:t>2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.落实政府采购政策需满足的资格要求：1.本项目专门面向中小企业。</w:t>
      </w:r>
    </w:p>
    <w:p w14:paraId="7FA65E30">
      <w:pPr>
        <w:ind w:firstLine="565" w:firstLineChars="202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本项目的特定资格要求：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供应商必须具有合法有效的营业执照，营业执照注明的经营范围含有本次采购相关内容。</w:t>
      </w:r>
    </w:p>
    <w:p w14:paraId="69836C2F">
      <w:pPr>
        <w:rPr>
          <w:rFonts w:ascii="黑体" w:hAnsi="黑体" w:eastAsia="黑体" w:cs="宋体"/>
          <w:bCs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宋体"/>
          <w:bCs/>
          <w:color w:val="auto"/>
          <w:sz w:val="28"/>
          <w:szCs w:val="28"/>
          <w:highlight w:val="none"/>
        </w:rPr>
        <w:t>三、获取采购文件</w:t>
      </w:r>
      <w:bookmarkEnd w:id="8"/>
      <w:bookmarkEnd w:id="9"/>
      <w:bookmarkEnd w:id="10"/>
      <w:bookmarkEnd w:id="11"/>
    </w:p>
    <w:p w14:paraId="32702340">
      <w:pPr>
        <w:ind w:firstLine="565" w:firstLineChars="202"/>
        <w:rPr>
          <w:rFonts w:ascii="仿宋" w:hAnsi="仿宋" w:eastAsia="仿宋" w:cs="宋体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时间：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  <w:t>2024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至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  <w:t>2024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，每天上午8:0</w:t>
      </w:r>
      <w:r>
        <w:rPr>
          <w:rFonts w:ascii="仿宋" w:hAnsi="仿宋" w:eastAsia="仿宋" w:cs="宋体"/>
          <w:color w:val="auto"/>
          <w:sz w:val="28"/>
          <w:szCs w:val="28"/>
          <w:highlight w:val="none"/>
        </w:rPr>
        <w:t>0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至1</w:t>
      </w:r>
      <w:r>
        <w:rPr>
          <w:rFonts w:ascii="仿宋" w:hAnsi="仿宋" w:eastAsia="仿宋" w:cs="宋体"/>
          <w:color w:val="auto"/>
          <w:sz w:val="28"/>
          <w:szCs w:val="28"/>
          <w:highlight w:val="none"/>
        </w:rPr>
        <w:t>2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:0</w:t>
      </w:r>
      <w:r>
        <w:rPr>
          <w:rFonts w:ascii="仿宋" w:hAnsi="仿宋" w:eastAsia="仿宋" w:cs="宋体"/>
          <w:color w:val="auto"/>
          <w:sz w:val="28"/>
          <w:szCs w:val="28"/>
          <w:highlight w:val="none"/>
        </w:rPr>
        <w:t>0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，下午1</w:t>
      </w:r>
      <w:r>
        <w:rPr>
          <w:rFonts w:ascii="仿宋" w:hAnsi="仿宋" w:eastAsia="仿宋" w:cs="宋体"/>
          <w:color w:val="auto"/>
          <w:sz w:val="28"/>
          <w:szCs w:val="28"/>
          <w:highlight w:val="none"/>
        </w:rPr>
        <w:t>4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:3</w:t>
      </w:r>
      <w:r>
        <w:rPr>
          <w:rFonts w:ascii="仿宋" w:hAnsi="仿宋" w:eastAsia="仿宋" w:cs="宋体"/>
          <w:color w:val="auto"/>
          <w:sz w:val="28"/>
          <w:szCs w:val="28"/>
          <w:highlight w:val="none"/>
        </w:rPr>
        <w:t>0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至1</w:t>
      </w:r>
      <w:r>
        <w:rPr>
          <w:rFonts w:ascii="仿宋" w:hAnsi="仿宋" w:eastAsia="仿宋" w:cs="宋体"/>
          <w:color w:val="auto"/>
          <w:sz w:val="28"/>
          <w:szCs w:val="28"/>
          <w:highlight w:val="none"/>
        </w:rPr>
        <w:t>7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:3</w:t>
      </w:r>
      <w:r>
        <w:rPr>
          <w:rFonts w:ascii="仿宋" w:hAnsi="仿宋" w:eastAsia="仿宋" w:cs="宋体"/>
          <w:color w:val="auto"/>
          <w:sz w:val="28"/>
          <w:szCs w:val="28"/>
          <w:highlight w:val="none"/>
        </w:rPr>
        <w:t>0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（北京时间，</w:t>
      </w:r>
      <w:r>
        <w:rPr>
          <w:rFonts w:ascii="仿宋" w:hAnsi="仿宋" w:eastAsia="仿宋" w:cs="宋体"/>
          <w:color w:val="auto"/>
          <w:sz w:val="28"/>
          <w:szCs w:val="28"/>
          <w:highlight w:val="none"/>
        </w:rPr>
        <w:t>法定节假日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除外）</w:t>
      </w:r>
    </w:p>
    <w:p w14:paraId="5AE396E6">
      <w:pPr>
        <w:ind w:firstLine="565" w:firstLineChars="202"/>
        <w:outlineLvl w:val="2"/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</w:pPr>
      <w:bookmarkStart w:id="12" w:name="_Toc23941"/>
      <w:bookmarkStart w:id="13" w:name="_Toc614"/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2、地点：潜山市开发区八一大道与三合路交叉口1幢1号</w:t>
      </w:r>
      <w:bookmarkEnd w:id="12"/>
      <w:bookmarkEnd w:id="13"/>
    </w:p>
    <w:p w14:paraId="12789F3A">
      <w:pPr>
        <w:ind w:firstLine="565" w:firstLineChars="202"/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3、方式：经办人持报名资料（企业营业执照、法定代表人身份证明或授权委托书、经办人身份证复印件）购买招标文件，逾期拒绝办理（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fldChar w:fldCharType="begin"/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instrText xml:space="preserve"> HYPERLINK "mailto:或将上述报名资料扫描件发送至anhuitaijie@outlook.com" </w:instrTex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或将上述报名资料扫描件发送至anhuitaijie@outlook.com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fldChar w:fldCharType="end"/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）。</w:t>
      </w:r>
    </w:p>
    <w:p w14:paraId="0876EB4B">
      <w:pPr>
        <w:ind w:firstLine="565" w:firstLineChars="202"/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4、售价：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免费</w:t>
      </w:r>
    </w:p>
    <w:p w14:paraId="7B46ABFA">
      <w:pPr>
        <w:rPr>
          <w:rFonts w:ascii="黑体" w:hAnsi="黑体" w:eastAsia="黑体" w:cs="宋体"/>
          <w:bCs/>
          <w:color w:val="auto"/>
          <w:sz w:val="28"/>
          <w:szCs w:val="28"/>
          <w:highlight w:val="none"/>
        </w:rPr>
      </w:pPr>
      <w:bookmarkStart w:id="14" w:name="_Toc35393632"/>
      <w:bookmarkStart w:id="15" w:name="_Toc28359092"/>
      <w:bookmarkStart w:id="16" w:name="_Toc35393801"/>
      <w:bookmarkStart w:id="17" w:name="_Toc28359015"/>
      <w:r>
        <w:rPr>
          <w:rFonts w:hint="eastAsia" w:ascii="黑体" w:hAnsi="黑体" w:eastAsia="黑体" w:cs="宋体"/>
          <w:bCs/>
          <w:color w:val="auto"/>
          <w:sz w:val="28"/>
          <w:szCs w:val="28"/>
          <w:highlight w:val="none"/>
        </w:rPr>
        <w:t>四、响应文件提交</w:t>
      </w:r>
      <w:bookmarkEnd w:id="14"/>
      <w:bookmarkEnd w:id="15"/>
      <w:bookmarkEnd w:id="16"/>
      <w:bookmarkEnd w:id="17"/>
    </w:p>
    <w:p w14:paraId="00611336">
      <w:pPr>
        <w:ind w:firstLine="565" w:firstLineChars="202"/>
        <w:rPr>
          <w:rFonts w:ascii="仿宋" w:hAnsi="仿宋" w:eastAsia="仿宋"/>
          <w:bCs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截止时间：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val="en-US" w:eastAsia="zh-CN"/>
        </w:rPr>
        <w:t>2024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u w:val="single"/>
          <w:lang w:val="en-US" w:eastAsia="zh-CN"/>
        </w:rPr>
        <w:t>11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u w:val="single"/>
          <w:lang w:val="en-US" w:eastAsia="zh-CN"/>
        </w:rPr>
        <w:t>9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u w:val="single"/>
        </w:rPr>
        <w:t>点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u w:val="single"/>
          <w:lang w:val="en-US" w:eastAsia="zh-CN"/>
        </w:rPr>
        <w:t>30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u w:val="single"/>
        </w:rPr>
        <w:t>分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</w:rPr>
        <w:t>（北京时间）</w:t>
      </w:r>
    </w:p>
    <w:p w14:paraId="20CDC067">
      <w:pPr>
        <w:ind w:firstLine="565" w:firstLineChars="202"/>
        <w:rPr>
          <w:rFonts w:ascii="仿宋" w:hAnsi="仿宋" w:eastAsia="仿宋"/>
          <w:bCs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地点：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潜山市开发区八一大道与三合路交叉口1幢1号</w:t>
      </w:r>
    </w:p>
    <w:p w14:paraId="57EDD3F5">
      <w:pPr>
        <w:rPr>
          <w:rFonts w:ascii="黑体" w:hAnsi="黑体" w:eastAsia="黑体" w:cs="宋体"/>
          <w:bCs/>
          <w:color w:val="auto"/>
          <w:sz w:val="28"/>
          <w:szCs w:val="28"/>
          <w:highlight w:val="none"/>
        </w:rPr>
      </w:pPr>
      <w:bookmarkStart w:id="18" w:name="_Toc28359016"/>
      <w:bookmarkStart w:id="19" w:name="_Toc35393633"/>
      <w:bookmarkStart w:id="20" w:name="_Toc35393802"/>
      <w:bookmarkStart w:id="21" w:name="_Toc28359093"/>
      <w:r>
        <w:rPr>
          <w:rFonts w:hint="eastAsia" w:ascii="黑体" w:hAnsi="黑体" w:eastAsia="黑体" w:cs="宋体"/>
          <w:bCs/>
          <w:color w:val="auto"/>
          <w:sz w:val="28"/>
          <w:szCs w:val="28"/>
          <w:highlight w:val="none"/>
        </w:rPr>
        <w:t>五、开启</w:t>
      </w:r>
      <w:bookmarkEnd w:id="18"/>
      <w:bookmarkEnd w:id="19"/>
      <w:bookmarkEnd w:id="20"/>
      <w:bookmarkEnd w:id="21"/>
    </w:p>
    <w:p w14:paraId="7F84F020">
      <w:pPr>
        <w:ind w:firstLine="565" w:firstLineChars="202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时间：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val="en-US" w:eastAsia="zh-CN"/>
        </w:rPr>
        <w:t>2024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u w:val="single"/>
          <w:lang w:val="en-US" w:eastAsia="zh-CN"/>
        </w:rPr>
        <w:t>11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u w:val="single"/>
          <w:lang w:val="en-US" w:eastAsia="zh-CN"/>
        </w:rPr>
        <w:t>9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u w:val="single"/>
        </w:rPr>
        <w:t>点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u w:val="single"/>
          <w:lang w:val="en-US" w:eastAsia="zh-CN"/>
        </w:rPr>
        <w:t>30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u w:val="single"/>
        </w:rPr>
        <w:t>分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（北京时间）</w:t>
      </w:r>
    </w:p>
    <w:p w14:paraId="1085CF2A">
      <w:pPr>
        <w:ind w:firstLine="565" w:firstLineChars="202"/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bookmarkStart w:id="22" w:name="_Toc28359094"/>
      <w:bookmarkStart w:id="23" w:name="_Toc35393803"/>
      <w:bookmarkStart w:id="24" w:name="_Toc28359017"/>
      <w:bookmarkStart w:id="25" w:name="_Toc35393634"/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地点：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潜山市开发区八一大道与三合路交叉口1幢1号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 xml:space="preserve"> </w:t>
      </w:r>
    </w:p>
    <w:p w14:paraId="3EE7F524">
      <w:pPr>
        <w:rPr>
          <w:rFonts w:ascii="黑体" w:hAnsi="黑体" w:eastAsia="黑体" w:cs="宋体"/>
          <w:bCs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宋体"/>
          <w:bCs/>
          <w:color w:val="auto"/>
          <w:sz w:val="28"/>
          <w:szCs w:val="28"/>
          <w:highlight w:val="none"/>
        </w:rPr>
        <w:t>六、公告期限</w:t>
      </w:r>
      <w:bookmarkEnd w:id="22"/>
      <w:bookmarkEnd w:id="23"/>
      <w:bookmarkEnd w:id="24"/>
      <w:bookmarkEnd w:id="25"/>
    </w:p>
    <w:p w14:paraId="49718BC8">
      <w:pPr>
        <w:ind w:firstLine="565" w:firstLineChars="202"/>
        <w:rPr>
          <w:rFonts w:ascii="仿宋" w:hAnsi="仿宋" w:eastAsia="仿宋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自本公告发布之日起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个工作日。</w:t>
      </w:r>
    </w:p>
    <w:p w14:paraId="5274722A">
      <w:pPr>
        <w:numPr>
          <w:ilvl w:val="0"/>
          <w:numId w:val="1"/>
        </w:numPr>
        <w:rPr>
          <w:rFonts w:hint="eastAsia" w:ascii="黑体" w:hAnsi="黑体" w:eastAsia="黑体" w:cs="宋体"/>
          <w:bCs/>
          <w:color w:val="auto"/>
          <w:sz w:val="28"/>
          <w:szCs w:val="28"/>
          <w:highlight w:val="none"/>
        </w:rPr>
      </w:pPr>
      <w:bookmarkStart w:id="26" w:name="_Toc35393635"/>
      <w:bookmarkStart w:id="27" w:name="_Toc35393804"/>
      <w:r>
        <w:rPr>
          <w:rFonts w:hint="eastAsia" w:ascii="黑体" w:hAnsi="黑体" w:eastAsia="黑体" w:cs="宋体"/>
          <w:bCs/>
          <w:color w:val="auto"/>
          <w:sz w:val="28"/>
          <w:szCs w:val="28"/>
          <w:highlight w:val="none"/>
        </w:rPr>
        <w:t>其他补充事宜</w:t>
      </w:r>
      <w:bookmarkEnd w:id="26"/>
      <w:bookmarkEnd w:id="27"/>
    </w:p>
    <w:p w14:paraId="6FD0B60B">
      <w:pPr>
        <w:pStyle w:val="4"/>
        <w:numPr>
          <w:ilvl w:val="0"/>
          <w:numId w:val="0"/>
        </w:numPr>
        <w:ind w:leftChars="0" w:firstLine="560" w:firstLineChars="200"/>
        <w:rPr>
          <w:rFonts w:hint="eastAsia" w:eastAsia="宋体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lang w:val="en-US" w:eastAsia="zh-CN" w:bidi="ar-SA"/>
        </w:rPr>
        <w:t>1、本项目落实节能环保、中小微型企业扶持等相关政府采购政策。</w:t>
      </w:r>
    </w:p>
    <w:p w14:paraId="2B2E063C">
      <w:pPr>
        <w:ind w:firstLine="565" w:firstLineChars="202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供应商的联系人电话(手机)、电子邮箱等通讯方式在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谈判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过程中必须保持畅通，否则因上述原因造成的后果，责任自负。</w:t>
      </w:r>
    </w:p>
    <w:p w14:paraId="4B6D5348">
      <w:pPr>
        <w:ind w:firstLine="565" w:firstLineChars="202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本项目采用纸质招投标方式，仔细阅读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谈判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文件要求。</w:t>
      </w:r>
    </w:p>
    <w:p w14:paraId="1370C5E1">
      <w:pPr>
        <w:rPr>
          <w:rFonts w:ascii="黑体" w:hAnsi="黑体" w:eastAsia="黑体" w:cs="宋体"/>
          <w:bCs/>
          <w:color w:val="auto"/>
          <w:sz w:val="28"/>
          <w:szCs w:val="28"/>
          <w:highlight w:val="none"/>
        </w:rPr>
      </w:pPr>
      <w:bookmarkStart w:id="28" w:name="_Toc28359095"/>
      <w:bookmarkStart w:id="29" w:name="_Toc35393805"/>
      <w:bookmarkStart w:id="30" w:name="_Toc35393636"/>
      <w:bookmarkStart w:id="31" w:name="_Toc28359018"/>
      <w:r>
        <w:rPr>
          <w:rFonts w:hint="eastAsia" w:ascii="黑体" w:hAnsi="黑体" w:eastAsia="黑体" w:cs="宋体"/>
          <w:bCs/>
          <w:color w:val="auto"/>
          <w:sz w:val="28"/>
          <w:szCs w:val="28"/>
          <w:highlight w:val="none"/>
        </w:rPr>
        <w:t>八、凡对本次采购提出询问，请按</w:t>
      </w:r>
      <w:r>
        <w:rPr>
          <w:rFonts w:ascii="黑体" w:hAnsi="黑体" w:eastAsia="黑体" w:cs="宋体"/>
          <w:bCs/>
          <w:color w:val="auto"/>
          <w:sz w:val="28"/>
          <w:szCs w:val="28"/>
          <w:highlight w:val="none"/>
        </w:rPr>
        <w:t>以下方式</w:t>
      </w:r>
      <w:r>
        <w:rPr>
          <w:rFonts w:hint="eastAsia" w:ascii="黑体" w:hAnsi="黑体" w:eastAsia="黑体" w:cs="宋体"/>
          <w:bCs/>
          <w:color w:val="auto"/>
          <w:sz w:val="28"/>
          <w:szCs w:val="28"/>
          <w:highlight w:val="none"/>
        </w:rPr>
        <w:t>联系。</w:t>
      </w:r>
      <w:bookmarkEnd w:id="28"/>
      <w:bookmarkEnd w:id="29"/>
      <w:bookmarkEnd w:id="30"/>
      <w:bookmarkEnd w:id="31"/>
    </w:p>
    <w:p w14:paraId="0B539701">
      <w:pPr>
        <w:ind w:firstLine="565" w:firstLineChars="202"/>
        <w:rPr>
          <w:rFonts w:ascii="仿宋" w:hAnsi="仿宋" w:eastAsia="仿宋" w:cs="宋体"/>
          <w:bCs/>
          <w:color w:val="auto"/>
          <w:sz w:val="28"/>
          <w:szCs w:val="28"/>
          <w:highlight w:val="none"/>
        </w:rPr>
      </w:pPr>
      <w:bookmarkStart w:id="32" w:name="_Toc35393637"/>
      <w:bookmarkStart w:id="33" w:name="_Toc35393806"/>
      <w:bookmarkStart w:id="34" w:name="_Toc28359096"/>
      <w:bookmarkStart w:id="35" w:name="_Toc28359019"/>
      <w:r>
        <w:rPr>
          <w:rFonts w:hint="eastAsia" w:ascii="仿宋" w:hAnsi="仿宋" w:eastAsia="仿宋" w:cs="宋体"/>
          <w:bCs/>
          <w:color w:val="auto"/>
          <w:sz w:val="28"/>
          <w:szCs w:val="28"/>
          <w:highlight w:val="none"/>
        </w:rPr>
        <w:t>1.采购人信息</w:t>
      </w:r>
      <w:bookmarkEnd w:id="32"/>
      <w:bookmarkEnd w:id="33"/>
      <w:bookmarkEnd w:id="34"/>
      <w:bookmarkEnd w:id="35"/>
    </w:p>
    <w:p w14:paraId="5EE8B94D">
      <w:pPr>
        <w:ind w:firstLine="565" w:firstLineChars="202"/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名    称：潜山市中医院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</w:t>
      </w:r>
    </w:p>
    <w:p w14:paraId="1CEC9A20">
      <w:pPr>
        <w:ind w:firstLine="565" w:firstLineChars="202"/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地    址：潜山市梅城镇</w:t>
      </w:r>
    </w:p>
    <w:p w14:paraId="5EFD3509">
      <w:pPr>
        <w:ind w:firstLine="565" w:firstLineChars="202"/>
        <w:rPr>
          <w:rFonts w:hint="eastAsia" w:ascii="仿宋" w:hAnsi="仿宋" w:eastAsia="仿宋" w:cstheme="minorBidi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sz w:val="28"/>
          <w:szCs w:val="28"/>
          <w:highlight w:val="none"/>
        </w:rPr>
        <w:t>联 系 人：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储先生</w:t>
      </w:r>
    </w:p>
    <w:p w14:paraId="1CB22140">
      <w:pPr>
        <w:ind w:firstLine="565" w:firstLineChars="202"/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联系方式：</w:t>
      </w:r>
      <w:bookmarkStart w:id="36" w:name="_Toc35393638"/>
      <w:bookmarkStart w:id="37" w:name="_Toc28359020"/>
      <w:bookmarkStart w:id="38" w:name="_Toc35393807"/>
      <w:bookmarkStart w:id="39" w:name="_Toc28359097"/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13966964718</w:t>
      </w:r>
    </w:p>
    <w:p w14:paraId="72080EC1">
      <w:pPr>
        <w:ind w:firstLine="565" w:firstLineChars="202"/>
        <w:rPr>
          <w:rFonts w:ascii="仿宋" w:hAnsi="仿宋" w:eastAsia="仿宋" w:cs="宋体"/>
          <w:bCs/>
          <w:color w:val="auto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 w:cs="宋体"/>
          <w:bCs/>
          <w:color w:val="auto"/>
          <w:sz w:val="28"/>
          <w:szCs w:val="28"/>
          <w:highlight w:val="none"/>
        </w:rPr>
        <w:t>2.采购代</w:t>
      </w:r>
      <w:r>
        <w:rPr>
          <w:rFonts w:hint="eastAsia" w:ascii="仿宋" w:hAnsi="仿宋" w:eastAsia="仿宋" w:cs="宋体"/>
          <w:bCs/>
          <w:color w:val="auto"/>
          <w:sz w:val="28"/>
          <w:szCs w:val="28"/>
          <w:highlight w:val="none"/>
          <w:u w:val="none"/>
        </w:rPr>
        <w:t>理机构信息</w:t>
      </w:r>
      <w:bookmarkEnd w:id="36"/>
      <w:bookmarkEnd w:id="37"/>
      <w:bookmarkEnd w:id="38"/>
      <w:bookmarkEnd w:id="39"/>
    </w:p>
    <w:p w14:paraId="448801CC">
      <w:pPr>
        <w:ind w:firstLine="565" w:firstLineChars="202"/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</w:rPr>
        <w:t>名    称：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安徽泰杰工程咨询有限公司</w:t>
      </w:r>
    </w:p>
    <w:p w14:paraId="1FD19135">
      <w:pPr>
        <w:ind w:firstLine="565" w:firstLineChars="202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</w:rPr>
        <w:t>地　　址：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潜山市开发区八一大道与三合路交叉口1幢1号</w:t>
      </w:r>
    </w:p>
    <w:p w14:paraId="754459DB">
      <w:pPr>
        <w:ind w:firstLine="565" w:firstLineChars="202"/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sz w:val="28"/>
          <w:szCs w:val="28"/>
          <w:highlight w:val="none"/>
          <w:u w:val="none"/>
        </w:rPr>
        <w:t>联 系 人：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熊晗晖</w:t>
      </w:r>
    </w:p>
    <w:p w14:paraId="6DF52874">
      <w:pPr>
        <w:ind w:firstLine="565" w:firstLineChars="202"/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</w:rPr>
        <w:t>联系方式：</w:t>
      </w:r>
      <w:bookmarkStart w:id="40" w:name="_Toc35393808"/>
      <w:bookmarkStart w:id="41" w:name="_Toc28359098"/>
      <w:bookmarkStart w:id="42" w:name="_Toc35393639"/>
      <w:bookmarkStart w:id="43" w:name="_Toc28359021"/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19397056275</w:t>
      </w:r>
    </w:p>
    <w:p w14:paraId="1FCEA9E7">
      <w:pPr>
        <w:ind w:firstLine="565" w:firstLineChars="202"/>
        <w:rPr>
          <w:rFonts w:ascii="仿宋" w:hAnsi="仿宋" w:eastAsia="仿宋" w:cs="宋体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color w:val="auto"/>
          <w:sz w:val="28"/>
          <w:szCs w:val="28"/>
          <w:highlight w:val="none"/>
          <w:u w:val="none"/>
        </w:rPr>
        <w:t>3.项目联系</w:t>
      </w:r>
      <w:r>
        <w:rPr>
          <w:rFonts w:ascii="仿宋" w:hAnsi="仿宋" w:eastAsia="仿宋" w:cs="宋体"/>
          <w:bCs/>
          <w:color w:val="auto"/>
          <w:sz w:val="28"/>
          <w:szCs w:val="28"/>
          <w:highlight w:val="none"/>
          <w:u w:val="none"/>
        </w:rPr>
        <w:t>方</w:t>
      </w:r>
      <w:r>
        <w:rPr>
          <w:rFonts w:ascii="仿宋" w:hAnsi="仿宋" w:eastAsia="仿宋" w:cs="宋体"/>
          <w:bCs/>
          <w:color w:val="auto"/>
          <w:sz w:val="28"/>
          <w:szCs w:val="28"/>
          <w:highlight w:val="none"/>
        </w:rPr>
        <w:t>式</w:t>
      </w:r>
      <w:bookmarkEnd w:id="40"/>
      <w:bookmarkEnd w:id="41"/>
      <w:bookmarkEnd w:id="42"/>
      <w:bookmarkEnd w:id="43"/>
    </w:p>
    <w:p w14:paraId="373890BB">
      <w:pPr>
        <w:ind w:firstLine="565" w:firstLineChars="202"/>
        <w:rPr>
          <w:rFonts w:hint="eastAsia" w:ascii="仿宋" w:hAnsi="仿宋" w:eastAsia="仿宋" w:cstheme="minorBidi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sz w:val="28"/>
          <w:szCs w:val="28"/>
          <w:highlight w:val="none"/>
        </w:rPr>
        <w:t>项目联系人：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储先生</w:t>
      </w:r>
    </w:p>
    <w:p w14:paraId="30C6D289">
      <w:pPr>
        <w:ind w:firstLine="565" w:firstLineChars="202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电　　 话：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13966964718</w:t>
      </w:r>
    </w:p>
    <w:p w14:paraId="4DC4EB41">
      <w:bookmarkStart w:id="44" w:name="_GoBack"/>
      <w:bookmarkEnd w:id="4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D2B839"/>
    <w:multiLevelType w:val="singleLevel"/>
    <w:tmpl w:val="C6D2B839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947AD"/>
    <w:rsid w:val="1AF947AD"/>
    <w:rsid w:val="4C99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979</Words>
  <Characters>1113</Characters>
  <Lines>0</Lines>
  <Paragraphs>0</Paragraphs>
  <TotalTime>0</TotalTime>
  <ScaleCrop>false</ScaleCrop>
  <LinksUpToDate>false</LinksUpToDate>
  <CharactersWithSpaces>1142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2024-11-20T03:26:00Z</dcterms:created>
  <dc:creator>小阿☀️</dc:creator>
  <cp:lastModifiedBy>小阿☀️</cp:lastModifiedBy>
  <dcterms:modified xsi:type="dcterms:W3CDTF">2024-12-05T03:04:44Z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D04B10D1EC8F4AB0826EF2A7FA21A664_11</vt:lpwstr>
  </property>
</Properties>
</file>